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line="240" w:lineRule="auto"/>
        <w:jc w:val="center"/>
        <w:rPr>
          <w:rFonts w:ascii="Source Sans 3" w:cs="Source Sans 3" w:eastAsia="Source Sans 3" w:hAnsi="Source Sans 3"/>
          <w:b w:val="1"/>
          <w:bCs w:val="1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CONEXÕES E TERRITÓRIOS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III – CRITÉRIOS UTILIZADOS NA AVALIAÇÃO DE MÉRITO CULTURAL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highlight w:val="whit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dos projetos será realizada mediante atribuição de notas aos critérios de seleção, conforme descrição a seguir: 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pleno de atendimento do critério - 10 pontos; 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satisfatório de atendimento do critério – 6 pontos; 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insatisfatório de atendimento do critério – 2 pontos; 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Não atendimento do critério – 0 pontos.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tbl>
      <w:tblPr>
        <w:tblStyle w:val="Table1"/>
        <w:tblW w:w="8490.0" w:type="dxa"/>
        <w:jc w:val="left"/>
        <w:tblInd w:w="-108.0" w:type="dxa"/>
        <w:tblLayout w:type="fixed"/>
        <w:tblLook w:val="0400"/>
      </w:tblPr>
      <w:tblGrid>
        <w:gridCol w:w="1815"/>
        <w:gridCol w:w="3720"/>
        <w:gridCol w:w="2955"/>
        <w:tblGridChange w:id="0">
          <w:tblGrid>
            <w:gridCol w:w="1815"/>
            <w:gridCol w:w="3720"/>
            <w:gridCol w:w="295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CRITÉRIOS OBRIGATÓRIOS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0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Identificação do Critério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0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Descrição do Critério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0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Pontuação Máxima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highlight w:val="white"/>
                <w:rtl w:val="0"/>
              </w:rPr>
              <w:t xml:space="preserve">Relevância Cultural e Territorial da Proposta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t xml:space="preserve">Avalia a contribuição da ação para o cenário cultural do município de Sabará, considerando seu potencial de </w:t>
            </w: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highlight w:val="white"/>
                <w:rtl w:val="0"/>
              </w:rPr>
              <w:t xml:space="preserve">enriquecimento, fortalecimento e valorização da cultura local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t xml:space="preserve">, bem como sua capacidade de dialogar com os territórios, comunidades, agentes e dinâmicas culturais existentes. Serão valorizadas propostas que ampliem repertórios, promovam circulação cultural, intercâmbio de linguagens, articulações em rede e o acesso do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t xml:space="preserve"> público às diversas expressões culturais.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Coerência do Objeto, Objetivos, Justificativa e Metas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Analisa se o projeto apresenta </w:t>
            </w: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clareza, consistência e coerência interna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 entre o objeto, os objetivos, a justificativa, a metodologia e as metas propostas, possibilitando a compreensão dos resultados esperados. Considera-se a capacidade do projeto de traduzir suas intenções em ações concretas, mensuráveis e alinhadas à proposta apresentada.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Originalidade, Criatividade e Inovação</w:t>
            </w:r>
          </w:p>
          <w:p w:rsidR="00000000" w:rsidDel="00000000" w:rsidP="00000000" w:rsidRDefault="00000000" w:rsidRPr="00000000" w14:paraId="0000001B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Avalia a abordagem criativa, estética, conceitual ou metodológica da proposta, observando sua capacidade de apresentar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perspectivas, formatos, processos ou soluções diferenciadas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. Serão valorizados projetos que promovam cruzamentos de linguagens artísticas e culturais, diálogos interdisciplinares, inovação nos temas, nos formatos ou nos modos de criação, realização e relação com o público e o território.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Viabilidade Técnica, Orçamentária e Ética da Execução</w:t>
            </w:r>
          </w:p>
          <w:p w:rsidR="00000000" w:rsidDel="00000000" w:rsidP="00000000" w:rsidRDefault="00000000" w:rsidRPr="00000000" w14:paraId="0000001F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Analisa a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coerência entre orçamento, cronograma, metodologia e metas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, considerando se os recursos solicitados são adequados, proporcionais e compatíveis com a ação proposta. Avalia a factibilidade da execução e o compromisso do projeto com princípios de responsabilidade técnica, ética, financeira e de gestão dos recursos públicos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Acessibilidade Cultural, Comunicacional e Democratização do Acesso</w:t>
            </w:r>
          </w:p>
          <w:p w:rsidR="00000000" w:rsidDel="00000000" w:rsidP="00000000" w:rsidRDefault="00000000" w:rsidRPr="00000000" w14:paraId="00000023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Avalia o compromisso do projeto com a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ampliação do acesso à cultura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, por meio da adoção de recursos e estratégias de acessibilidade cultural, comunicacional, física e digital. Inclui, entre outros, o uso de LIBRAS, audiodescrição, legendas, linguagem simples, acessibilidade arquitetônica, inclusão digital e ações que garantam que as atividades culturais sejam percebidas, compreendidas e usufruídas pelo maior número de pessoas possível.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Coerência, Diversidade e Adequação da Equipe e da Ficha Técnica</w:t>
            </w:r>
          </w:p>
          <w:p w:rsidR="00000000" w:rsidDel="00000000" w:rsidP="00000000" w:rsidRDefault="00000000" w:rsidRPr="00000000" w14:paraId="00000027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Analisa a adequação entre as funções atribuídas à equipe e as trajetórias de seus integrantes, considerando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formações acadêmicas e profissionais, saberes tradicionais, práticas comunitárias, vivências empíricas e outras formas legítimas de conhecimento cultural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. Serão valorizadas equipes diversas, coerentes com a proposta e alinhadas aos contextos culturais e territoriais de atuação.</w:t>
            </w:r>
          </w:p>
          <w:p w:rsidR="00000000" w:rsidDel="00000000" w:rsidP="00000000" w:rsidRDefault="00000000" w:rsidRPr="00000000" w14:paraId="0000002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highlight w:val="white"/>
                <w:rtl w:val="0"/>
              </w:rPr>
              <w:t xml:space="preserve">Trajetória Cultural, Comunitária ou Artística do Proponente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br w:type="textWrapping"/>
              <w:t xml:space="preserve">Avalia o percurso do proponente, coletivo ou comunidade, valorizando comprovações formais e informais: fotos, registros comunitários, cartas de referência, declarações de mestres, lideranças tradicionais, arquivos pessoais e outros meios pertinentes ao universo cultural de Sabará.</w:t>
            </w:r>
          </w:p>
          <w:p w:rsidR="00000000" w:rsidDel="00000000" w:rsidP="00000000" w:rsidRDefault="00000000" w:rsidRPr="00000000" w14:paraId="0000002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3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TOTAL: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32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70 PONTOS</w:t>
            </w:r>
          </w:p>
        </w:tc>
      </w:tr>
    </w:tbl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Além da pontuação acima, o proponente pode receber bônus de pontuação, ou seja, uma pontuação extra, conforme critérios abaixo especificados: 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Ind w:w="-100.0" w:type="dxa"/>
        <w:tblLayout w:type="fixed"/>
        <w:tblLook w:val="0400"/>
      </w:tblPr>
      <w:tblGrid>
        <w:gridCol w:w="1715"/>
        <w:gridCol w:w="3444"/>
        <w:gridCol w:w="3867"/>
        <w:tblGridChange w:id="0">
          <w:tblGrid>
            <w:gridCol w:w="1715"/>
            <w:gridCol w:w="3444"/>
            <w:gridCol w:w="3867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BÔNUS PARA PROPONENTES PESSOAS FÍSICAS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C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Agentes culturais que nunca receberam recursos de editais da Política Nacional Aldir Blanc no município de Sabará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0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6.0" w:type="dxa"/>
        <w:jc w:val="left"/>
        <w:tblInd w:w="-100.0" w:type="dxa"/>
        <w:tblLayout w:type="fixed"/>
        <w:tblLook w:val="0400"/>
      </w:tblPr>
      <w:tblGrid>
        <w:gridCol w:w="1584"/>
        <w:gridCol w:w="3958"/>
        <w:gridCol w:w="3484"/>
        <w:tblGridChange w:id="0">
          <w:tblGrid>
            <w:gridCol w:w="1584"/>
            <w:gridCol w:w="3958"/>
            <w:gridCol w:w="348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PARA PROPONENTES PESSOAS JURÍDICAS E COLETIVOS OU GRUPOS CULTURAIS SEM CNPJ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A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K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Pessoas Jurídicas que nunca receberam recursos de editais da Política Nacional Aldir Blanc no município de Sabará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E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0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bookmarkStart w:colFirst="0" w:colLast="0" w:name="_heading=h.ssj4cd5wv58k" w:id="0"/>
      <w:bookmarkEnd w:id="0"/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Avaliação, Pontuação e Classificação das Propostas</w:t>
      </w:r>
    </w:p>
    <w:p w:rsidR="00000000" w:rsidDel="00000000" w:rsidP="00000000" w:rsidRDefault="00000000" w:rsidRPr="00000000" w14:paraId="00000053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pontuação final de cada candidatura será definida pela média aritmética das notas atribuídas individualmente por cada parecerista.</w:t>
      </w:r>
    </w:p>
    <w:p w:rsidR="00000000" w:rsidDel="00000000" w:rsidP="00000000" w:rsidRDefault="00000000" w:rsidRPr="00000000" w14:paraId="00000054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será realizada por pareceristas externos à Secretaria Municipal de Cultura, contratados por meio de edital específico para composição de banco de pareceristas, assegurando transparência, independência e critérios técnicos no processo seletivo</w:t>
      </w:r>
    </w:p>
    <w:p w:rsidR="00000000" w:rsidDel="00000000" w:rsidP="00000000" w:rsidRDefault="00000000" w:rsidRPr="00000000" w14:paraId="00000055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bookmarkStart w:colFirst="0" w:colLast="0" w:name="_heading=h.8034rj9wagx8" w:id="1"/>
      <w:bookmarkEnd w:id="1"/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Critérios Eliminatórios e Pontuação Bônus</w:t>
      </w:r>
    </w:p>
    <w:p w:rsidR="00000000" w:rsidDel="00000000" w:rsidP="00000000" w:rsidRDefault="00000000" w:rsidRPr="00000000" w14:paraId="00000056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critérios gerais de avaliação são eliminatórios, de modo que o agente cultural que obtiver nota 0 (zero) em qualquer critério obrigatório será automaticamente desclassificado do edital.</w:t>
      </w:r>
    </w:p>
    <w:p w:rsidR="00000000" w:rsidDel="00000000" w:rsidP="00000000" w:rsidRDefault="00000000" w:rsidRPr="00000000" w14:paraId="00000057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bônus de pontuação, quando previstos, são cumulativos e não eliminatórios, não implicando desclassificação a atribuição de nota 0 (zero) em qualquer item bônus.</w:t>
      </w:r>
    </w:p>
    <w:p w:rsidR="00000000" w:rsidDel="00000000" w:rsidP="00000000" w:rsidRDefault="00000000" w:rsidRPr="00000000" w14:paraId="00000058">
      <w:pPr>
        <w:spacing w:after="240" w:before="240" w:line="240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Nota Mínima para Classificação</w:t>
      </w:r>
    </w:p>
    <w:p w:rsidR="00000000" w:rsidDel="00000000" w:rsidP="00000000" w:rsidRDefault="00000000" w:rsidRPr="00000000" w14:paraId="00000059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considerados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aptos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os projetos que obtiverem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pontuação final igual ou superior a 40 (quarenta) pontos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A">
      <w:pPr>
        <w:pStyle w:val="Heading2"/>
        <w:keepNext w:val="0"/>
        <w:keepLines w:val="0"/>
        <w:spacing w:line="276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bookmarkStart w:colFirst="0" w:colLast="0" w:name="_heading=h.riv8z7yjzxbg" w:id="2"/>
      <w:bookmarkEnd w:id="2"/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Critérios de Desempate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Em caso de empate na pontuação final, a classificação das propostas observará, sucessivamente, os seguintes critérios de desempate:</w:t>
      </w:r>
    </w:p>
    <w:p w:rsidR="00000000" w:rsidDel="00000000" w:rsidP="00000000" w:rsidRDefault="00000000" w:rsidRPr="00000000" w14:paraId="0000005C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 – inexistência de histórico de recebimento de recursos públicos municipais na área da Cultura;</w:t>
      </w:r>
    </w:p>
    <w:p w:rsidR="00000000" w:rsidDel="00000000" w:rsidP="00000000" w:rsidRDefault="00000000" w:rsidRPr="00000000" w14:paraId="0000005D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II – sorteio público, devidamente registrado em ata.</w:t>
      </w:r>
    </w:p>
    <w:p w:rsidR="00000000" w:rsidDel="00000000" w:rsidP="00000000" w:rsidRDefault="00000000" w:rsidRPr="00000000" w14:paraId="0000005E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20" w:before="120" w:line="276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3"/>
    <w:bookmarkEnd w:id="3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73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1933575</wp:posOffset>
          </wp:positionH>
          <wp:positionV relativeFrom="paragraph">
            <wp:posOffset>43433</wp:posOffset>
          </wp:positionV>
          <wp:extent cx="1486853" cy="1059690"/>
          <wp:effectExtent b="0" l="0" r="0" t="0"/>
          <wp:wrapNone/>
          <wp:docPr descr="Logotipo&#10;&#10;O conteúdo gerado por IA pode estar incorreto." id="3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6853" cy="10596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jYXik92uQA4oxuEZNFt2vhOKyg==">CgMxLjAyDmguc3NqNGNkNXd2NThrMg5oLjgwMzRyajl3YWd4ODIOaC5yaXY4ejd5anp4YmcyDmguZTRyNWFtY2JkejIwOAByITFuX01mM1pYRlEtZzF6MEFIZjVHMVJzRmZ4cVJVQlZCeA==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