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240" w:line="257" w:lineRule="auto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br w:type="textWrapping"/>
        <w:t xml:space="preserve">ANEXO I – CATEGORIAS E AÇÕES AFIRMATIVAS</w:t>
      </w:r>
    </w:p>
    <w:p w:rsidR="00000000" w:rsidDel="00000000" w:rsidP="00000000" w:rsidRDefault="00000000" w:rsidRPr="00000000" w14:paraId="00000003">
      <w:pPr>
        <w:pStyle w:val="Heading1"/>
        <w:keepLines w:val="0"/>
        <w:spacing w:after="160" w:line="257" w:lineRule="auto"/>
        <w:rPr>
          <w:rFonts w:ascii="Source Sans 3" w:cs="Source Sans 3" w:eastAsia="Source Sans 3" w:hAnsi="Source Sans 3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color w:val="000000"/>
          <w:sz w:val="24"/>
          <w:szCs w:val="24"/>
          <w:rtl w:val="0"/>
        </w:rPr>
        <w:t xml:space="preserve">1. RECURSOS DO EDITAL</w:t>
      </w:r>
    </w:p>
    <w:p w:rsidR="00000000" w:rsidDel="00000000" w:rsidP="00000000" w:rsidRDefault="00000000" w:rsidRPr="00000000" w14:paraId="00000004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 presente edital possui valor total de R$ 80.000,00 (oitenta mil reais), distribuídos da seguinte forma:</w:t>
      </w:r>
    </w:p>
    <w:p w:rsidR="00000000" w:rsidDel="00000000" w:rsidP="00000000" w:rsidRDefault="00000000" w:rsidRPr="00000000" w14:paraId="00000005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a) Até R$40.000,00 (quarenta mil reais) por projeto.</w:t>
      </w:r>
    </w:p>
    <w:p w:rsidR="00000000" w:rsidDel="00000000" w:rsidP="00000000" w:rsidRDefault="00000000" w:rsidRPr="00000000" w14:paraId="00000006">
      <w:pPr>
        <w:spacing w:before="240"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keepLines w:val="0"/>
        <w:spacing w:after="200" w:line="257" w:lineRule="auto"/>
        <w:jc w:val="both"/>
        <w:rPr>
          <w:rFonts w:ascii="Source Sans 3" w:cs="Source Sans 3" w:eastAsia="Source Sans 3" w:hAnsi="Source Sans 3"/>
        </w:rPr>
      </w:pPr>
      <w:r w:rsidDel="00000000" w:rsidR="00000000" w:rsidRPr="00000000">
        <w:rPr>
          <w:rFonts w:ascii="Source Sans 3" w:cs="Source Sans 3" w:eastAsia="Source Sans 3" w:hAnsi="Source Sans 3"/>
          <w:color w:val="000000"/>
          <w:sz w:val="24"/>
          <w:szCs w:val="24"/>
          <w:rtl w:val="0"/>
        </w:rPr>
        <w:t xml:space="preserve">2. CATEGORIAS CULTURAIS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line="257" w:lineRule="auto"/>
        <w:jc w:val="both"/>
        <w:rPr>
          <w:rFonts w:ascii="Source Sans 3 Light" w:cs="Source Sans 3 Light" w:eastAsia="Source Sans 3 Light" w:hAnsi="Source Sans 3 Light"/>
          <w:sz w:val="26"/>
          <w:szCs w:val="26"/>
        </w:rPr>
      </w:pPr>
      <w:bookmarkStart w:colFirst="0" w:colLast="0" w:name="_heading=h.nnoaj09doetj" w:id="0"/>
      <w:bookmarkEnd w:id="0"/>
      <w:r w:rsidDel="00000000" w:rsidR="00000000" w:rsidRPr="00000000">
        <w:rPr>
          <w:rFonts w:ascii="Source Sans 3 Light" w:cs="Source Sans 3 Light" w:eastAsia="Source Sans 3 Light" w:hAnsi="Source Sans 3 Light"/>
          <w:sz w:val="26"/>
          <w:szCs w:val="26"/>
          <w:rtl w:val="0"/>
        </w:rPr>
        <w:t xml:space="preserve">Categoria Única – Projetos Culturais de Médio Porte (Culturas Afro-Brasileiras e Tradicionais)</w:t>
      </w:r>
    </w:p>
    <w:p w:rsidR="00000000" w:rsidDel="00000000" w:rsidP="00000000" w:rsidRDefault="00000000" w:rsidRPr="00000000" w14:paraId="00000009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projetos inscritos nesta categoria deverão estar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diretamente vinculados às manifestações da cultura afro-brasileira e das culturas tradicionais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podendo envolver uma ou mais linguagens artísticas ou expressões culturais, de forma isolada ou integrada, inclusive em propostas multilinguagens, interdisciplinares ou transdisciplinares, desde que coerentes com os objetivos e diretrizes deste edital.</w:t>
      </w:r>
    </w:p>
    <w:p w:rsidR="00000000" w:rsidDel="00000000" w:rsidP="00000000" w:rsidRDefault="00000000" w:rsidRPr="00000000" w14:paraId="0000000A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Serão aceitas propostas que contemplem ações culturais relacionadas a saberes, práticas, expressões, modos de fazer, celebrações, rituais, formas de organização e transmissão cultural de comunidades, grupos, coletivos, mestres e mestras da tradição, como capoeira, congado, culturas de matriz africana, saberes das raizeiras, povos de terreiro, entre outras manifestações tradicionais presentes no território.</w:t>
      </w:r>
    </w:p>
    <w:p w:rsidR="00000000" w:rsidDel="00000000" w:rsidP="00000000" w:rsidRDefault="00000000" w:rsidRPr="00000000" w14:paraId="0000000B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propostas deverão ser compatíveis com o valor total de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R$40.000,00 (quarenta mil reais)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considerando a escala de execução, a complexidade das atividades, o tempo de realização e o impacto cultural, social, simbólico e territorial pretendido.</w:t>
      </w:r>
    </w:p>
    <w:p w:rsidR="00000000" w:rsidDel="00000000" w:rsidP="00000000" w:rsidRDefault="00000000" w:rsidRPr="00000000" w14:paraId="0000000C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Para fins de compreensão do escopo deste edital,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sem caráter restritivo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poderão ser apresentados projetos que envolvam, entre outras, as seguintes ações culturais:</w:t>
      </w:r>
    </w:p>
    <w:p w:rsidR="00000000" w:rsidDel="00000000" w:rsidP="00000000" w:rsidRDefault="00000000" w:rsidRPr="00000000" w14:paraId="0000000D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Criação, produção e realização cultural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incluindo celebrações, apresentações, vivências, rituais públicos, performances, produtos culturais, processos criativos e ações coletivas, com ou sem apresentação pública, respeitando os modos próprios das tradições envolvidas;</w:t>
      </w:r>
    </w:p>
    <w:p w:rsidR="00000000" w:rsidDel="00000000" w:rsidP="00000000" w:rsidRDefault="00000000" w:rsidRPr="00000000" w14:paraId="00000010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Eventos culturais tradicionais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como encontros comunitários, festejos, rodas, cortejos, celebrações, festivais, mostras ou programações continuadas, em formatos presenciais, híbridos ou digitais;</w:t>
      </w:r>
    </w:p>
    <w:p w:rsidR="00000000" w:rsidDel="00000000" w:rsidP="00000000" w:rsidRDefault="00000000" w:rsidRPr="00000000" w14:paraId="00000011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III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Formação, transmissão de saberes e ações educativas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por meio de oficinas, vivências, processos intergeracionais, formações comunitárias, aprendizagens tradicionais e ações de formação de público;</w:t>
      </w:r>
    </w:p>
    <w:p w:rsidR="00000000" w:rsidDel="00000000" w:rsidP="00000000" w:rsidRDefault="00000000" w:rsidRPr="00000000" w14:paraId="00000012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IV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Difusão, circulação e ampliação de acesso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incluindo apresentações públicas, circulação de grupos e práticas tradicionais, ações em espaços comunitários e públicos, estratégias digitais e mediação cultural;</w:t>
      </w:r>
    </w:p>
    <w:p w:rsidR="00000000" w:rsidDel="00000000" w:rsidP="00000000" w:rsidRDefault="00000000" w:rsidRPr="00000000" w14:paraId="00000013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Pesquisa, registro, documentação e memória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abrangendo inventários, registros audiovisuais, publicações, mapeamentos e ações voltadas à valorização do patrimônio cultural material e imaterial;</w:t>
      </w:r>
    </w:p>
    <w:p w:rsidR="00000000" w:rsidDel="00000000" w:rsidP="00000000" w:rsidRDefault="00000000" w:rsidRPr="00000000" w14:paraId="00000014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Preservação, salvaguarda e valorização cultural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compreendendo ações de proteção, continuidade, fortalecimento e reconhecimento de saberes, práticas e referências culturais tradicionais;</w:t>
      </w:r>
    </w:p>
    <w:p w:rsidR="00000000" w:rsidDel="00000000" w:rsidP="00000000" w:rsidRDefault="00000000" w:rsidRPr="00000000" w14:paraId="00000015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VII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Produção, articulação e fortalecimento comunitário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incluindo organização de coletivos, redes culturais, encontros de troca, metodologias próprias, planejamento e gestão cultural comunitária;</w:t>
      </w:r>
    </w:p>
    <w:p w:rsidR="00000000" w:rsidDel="00000000" w:rsidP="00000000" w:rsidRDefault="00000000" w:rsidRPr="00000000" w14:paraId="00000016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VIII –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Ações culturais transversais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que articulem as culturas tradicionais com educação, diversidade, acessibilidade, inclusão social, território, sustentabilidade, direitos culturais e outras dimensões sociais.</w:t>
      </w:r>
    </w:p>
    <w:p w:rsidR="00000000" w:rsidDel="00000000" w:rsidP="00000000" w:rsidRDefault="00000000" w:rsidRPr="00000000" w14:paraId="00000017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Os projetos deverão prever </w:t>
      </w:r>
      <w:r w:rsidDel="00000000" w:rsidR="00000000" w:rsidRPr="00000000">
        <w:rPr>
          <w:rFonts w:ascii="Source Sans 3 Light" w:cs="Source Sans 3 Light" w:eastAsia="Source Sans 3 Light" w:hAnsi="Source Sans 3 Light"/>
          <w:b w:val="1"/>
          <w:bCs w:val="1"/>
          <w:sz w:val="24"/>
          <w:szCs w:val="24"/>
          <w:rtl w:val="0"/>
        </w:rPr>
        <w:t xml:space="preserve">contrapartidas sociais compatíveis com sua natureza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respeitando os modos de organização das comunidades envolvidas, bem como estratégias de acesso público, democratização e difusão, demonstrando viabilidade </w:t>
      </w:r>
    </w:p>
    <w:p w:rsidR="00000000" w:rsidDel="00000000" w:rsidP="00000000" w:rsidRDefault="00000000" w:rsidRPr="00000000" w14:paraId="00000018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técnica, adequação orçamentária e coerência entre objetivos, ações e resultados esperados, conforme os critérios deste edital.</w:t>
      </w:r>
    </w:p>
    <w:p w:rsidR="00000000" w:rsidDel="00000000" w:rsidP="00000000" w:rsidRDefault="00000000" w:rsidRPr="00000000" w14:paraId="0000001A">
      <w:pPr>
        <w:spacing w:after="200" w:before="240" w:line="257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1483713197"/>
        <w:tag w:val="goog_rdk_0"/>
      </w:sdtPr>
      <w:sdtContent>
        <w:tbl>
          <w:tblPr>
            <w:tblStyle w:val="Table1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45f06" w:space="0" w:sz="24" w:val="single"/>
                  <w:left w:color="b45f06" w:space="0" w:sz="24" w:val="single"/>
                  <w:bottom w:color="b45f06" w:space="0" w:sz="24" w:val="single"/>
                  <w:right w:color="b45f06" w:space="0" w:sz="24" w:val="single"/>
                </w:tcBorders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B">
                <w:pPr>
                  <w:spacing w:after="200" w:before="240" w:line="257" w:lineRule="auto"/>
                  <w:jc w:val="both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As atividades listadas em cada categoria são exemplificativas, podendo ser apresentadas outras propostas pertinentes, desde que compatíveis com o escopo da categoria e com o limite financeiro do edital.</w:t>
                </w:r>
              </w:p>
            </w:tc>
          </w:tr>
        </w:tbl>
      </w:sdtContent>
    </w:sdt>
    <w:p w:rsidR="00000000" w:rsidDel="00000000" w:rsidP="00000000" w:rsidRDefault="00000000" w:rsidRPr="00000000" w14:paraId="0000001C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57" w:lineRule="auto"/>
        <w:jc w:val="both"/>
        <w:rPr>
          <w:rFonts w:ascii="Source Sans 3" w:cs="Source Sans 3" w:eastAsia="Source Sans 3" w:hAnsi="Source Sans 3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3. DISTRIBUIÇÃO DE VAGAS E VALORES</w:t>
      </w:r>
    </w:p>
    <w:p w:rsidR="00000000" w:rsidDel="00000000" w:rsidP="00000000" w:rsidRDefault="00000000" w:rsidRPr="00000000" w14:paraId="0000001F">
      <w:pPr>
        <w:spacing w:after="200" w:line="257" w:lineRule="auto"/>
        <w:jc w:val="both"/>
        <w:rPr>
          <w:rFonts w:ascii="Source Sans 3" w:cs="Source Sans 3" w:eastAsia="Source Sans 3" w:hAnsi="Source Sans 3"/>
        </w:rPr>
      </w:pP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3.1 Tabela de Categorias, Vagas e Valores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00" w:line="257" w:lineRule="auto"/>
        <w:jc w:val="both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1200" w:tblpY="0"/>
        <w:tblW w:w="10905.0" w:type="dxa"/>
        <w:jc w:val="left"/>
        <w:tblInd w:w="-1241.0" w:type="dxa"/>
        <w:tblLayout w:type="fixed"/>
        <w:tblLook w:val="0600"/>
      </w:tblPr>
      <w:tblGrid>
        <w:gridCol w:w="3030"/>
        <w:gridCol w:w="1830"/>
        <w:gridCol w:w="1650"/>
        <w:gridCol w:w="1500"/>
        <w:gridCol w:w="1290"/>
        <w:gridCol w:w="1605"/>
        <w:tblGridChange w:id="0">
          <w:tblGrid>
            <w:gridCol w:w="3030"/>
            <w:gridCol w:w="1830"/>
            <w:gridCol w:w="1650"/>
            <w:gridCol w:w="1500"/>
            <w:gridCol w:w="1290"/>
            <w:gridCol w:w="1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CATEGORIA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AMPLA CONCORRÊNCIA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AÇÕES AFIRMATIVAS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TOTAL DE VAGAS NESTE EDITAL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POR PROJETO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ce5cd" w:val="clear"/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 DA CATEGORIA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line="257" w:lineRule="auto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Categoria Única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R$40.000,00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line="257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R$80.000,00</w:t>
            </w:r>
          </w:p>
        </w:tc>
      </w:tr>
      <w:tr>
        <w:trPr>
          <w:cantSplit w:val="0"/>
          <w:trHeight w:val="737.4680000000001" w:hRule="atLeast"/>
          <w:tblHeader w:val="0"/>
        </w:trPr>
        <w:tc>
          <w:tcPr>
            <w:gridSpan w:val="5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line="257" w:lineRule="auto"/>
              <w:jc w:val="both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Valor Total do Edital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57" w:lineRule="auto"/>
              <w:jc w:val="center"/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b w:val="1"/>
                <w:bCs w:val="1"/>
                <w:sz w:val="24"/>
                <w:szCs w:val="24"/>
                <w:rtl w:val="0"/>
              </w:rPr>
              <w:t xml:space="preserve">R$80.000,00</w:t>
            </w:r>
          </w:p>
        </w:tc>
      </w:tr>
    </w:tbl>
    <w:p w:rsidR="00000000" w:rsidDel="00000000" w:rsidP="00000000" w:rsidRDefault="00000000" w:rsidRPr="00000000" w14:paraId="00000033">
      <w:pPr>
        <w:spacing w:line="257" w:lineRule="auto"/>
        <w:rPr>
          <w:rFonts w:ascii="Source Sans 3 Light" w:cs="Source Sans 3 Light" w:eastAsia="Source Sans 3 Light" w:hAnsi="Source Sans 3 Light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57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keepLines w:val="0"/>
        <w:shd w:fill="ffffff" w:val="clear"/>
        <w:spacing w:after="300" w:before="0" w:line="257" w:lineRule="auto"/>
        <w:jc w:val="both"/>
        <w:rPr>
          <w:rFonts w:ascii="Source Sans 3" w:cs="Source Sans 3" w:eastAsia="Source Sans 3" w:hAnsi="Source Sans 3"/>
          <w:color w:val="000000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color w:val="000000"/>
          <w:sz w:val="24"/>
          <w:szCs w:val="24"/>
          <w:rtl w:val="0"/>
        </w:rPr>
        <w:t xml:space="preserve">4. RESERVA DE VAGAS (AÇÕES AFIRMATIVAS)</w:t>
      </w:r>
    </w:p>
    <w:p w:rsidR="00000000" w:rsidDel="00000000" w:rsidP="00000000" w:rsidRDefault="00000000" w:rsidRPr="00000000" w14:paraId="0000003B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Para cumprimento do </w:t>
      </w:r>
      <w:r w:rsidDel="00000000" w:rsidR="00000000" w:rsidRPr="00000000">
        <w:rPr>
          <w:rFonts w:ascii="Source Sans 3" w:cs="Source Sans 3" w:eastAsia="Source Sans 3" w:hAnsi="Source Sans 3"/>
          <w:sz w:val="24"/>
          <w:szCs w:val="24"/>
          <w:rtl w:val="0"/>
        </w:rPr>
        <w:t xml:space="preserve">Art. 6º da Lei nº 14.399/2022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, este edital estabelece a reserva de 1 (uma) vaga para pessoas negras (pretas e pardas), indígenas e pessoas com deficiência, aplicada de forma geral, considerando o total de 2 (duas) vagas ofertadas.</w:t>
      </w:r>
    </w:p>
    <w:p w:rsidR="00000000" w:rsidDel="00000000" w:rsidP="00000000" w:rsidRDefault="00000000" w:rsidRPr="00000000" w14:paraId="0000003C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 vagas destinadas às ações afirmativas não serão distribuídas por categoria, sendo preenchidas conforme a ordem de classificação geral entre os candidatos inscritos como ação afirmativa, garantindo-se o percentual mínimo legal e respeitando o limite de vagas reservadas.</w:t>
      </w:r>
    </w:p>
    <w:p w:rsidR="00000000" w:rsidDel="00000000" w:rsidP="00000000" w:rsidRDefault="00000000" w:rsidRPr="00000000" w14:paraId="0000003D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 reserva de vagas não altera a distribuição de categorias apresentada na tabela acima.</w:t>
      </w:r>
    </w:p>
    <w:p w:rsidR="00000000" w:rsidDel="00000000" w:rsidP="00000000" w:rsidRDefault="00000000" w:rsidRPr="00000000" w14:paraId="0000003E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00" w:line="257" w:lineRule="auto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after="300" w:line="27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1"/>
    <w:bookmarkEnd w:id="1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54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/GiTo2xwW1KVkgxprpsz+s++6g==">CgMxLjAaHwoBMBIaChgICVIUChJ0YWJsZS5xNXA0Nnh5cXJxb2UyDmgubm5vYWowOWRvZXRqMg5oLmU0cjVhbWNiZHoyMDgAciExLVFWZW0zUDljNy1qb2NzX0thM2s4bHhySFdDelg2VG8=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