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="257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 – CATEGORIAS E AÇÕES AFIRMATIVAS</w:t>
      </w:r>
    </w:p>
    <w:p w:rsidR="00000000" w:rsidDel="00000000" w:rsidP="00000000" w:rsidRDefault="00000000" w:rsidRPr="00000000" w14:paraId="00000003">
      <w:pPr>
        <w:pStyle w:val="Heading1"/>
        <w:keepLines w:val="0"/>
        <w:spacing w:after="160" w:line="257" w:lineRule="auto"/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  <w:rtl w:val="0"/>
        </w:rPr>
        <w:t xml:space="preserve">1. RECURSOS DO EDITAL</w:t>
      </w:r>
    </w:p>
    <w:p w:rsidR="00000000" w:rsidDel="00000000" w:rsidP="00000000" w:rsidRDefault="00000000" w:rsidRPr="00000000" w14:paraId="00000004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presente edital possui valor total de R$ 160.000,00 (cento e sessenta mil reais), distribuídos da seguinte forma: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a) Até R$ 8.000,00 (oito mil reais) por projeto.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Lines w:val="0"/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  <w:rtl w:val="0"/>
        </w:rPr>
        <w:t xml:space="preserve">2. CATEGORIAS CULTURAIS</w:t>
      </w:r>
    </w:p>
    <w:p w:rsidR="00000000" w:rsidDel="00000000" w:rsidP="00000000" w:rsidRDefault="00000000" w:rsidRPr="00000000" w14:paraId="00000008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aceitas propostas de Projetos de Pequeno Porte, com orçamento máximo de até R$ 8.000,00 por projeto, inscritas nas seguintes categorias culturais.</w:t>
      </w:r>
    </w:p>
    <w:sdt>
      <w:sdtPr>
        <w:lock w:val="contentLocked"/>
        <w:id w:val="-1626917662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e599" w:space="0" w:sz="24" w:val="single"/>
                  <w:left w:color="ffe599" w:space="0" w:sz="24" w:val="single"/>
                  <w:bottom w:color="ffe599" w:space="0" w:sz="24" w:val="single"/>
                  <w:right w:color="ffe599" w:space="0" w:sz="24" w:val="single"/>
                </w:tcBorders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200" w:before="240" w:line="257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As atividades listadas em cada categoria são exemplificativas, podendo ser apresentadas outras propostas pertinentes, desde que compatíveis com o escopo da categoria e com o limite financeiro do edital.</w:t>
                </w:r>
              </w:p>
            </w:tc>
          </w:tr>
        </w:tbl>
      </w:sdtContent>
    </w:sdt>
    <w:p w:rsidR="00000000" w:rsidDel="00000000" w:rsidP="00000000" w:rsidRDefault="00000000" w:rsidRPr="00000000" w14:paraId="0000000A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a) Música</w:t>
      </w:r>
    </w:p>
    <w:p w:rsidR="00000000" w:rsidDel="00000000" w:rsidP="00000000" w:rsidRDefault="00000000" w:rsidRPr="00000000" w14:paraId="0000000C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criação, produção ou difusão musical, incluindo apresentações, gravação de single ou EP, videoclipes, ações formativas e demais iniciativas relacionadas ao campo musical.</w:t>
      </w:r>
    </w:p>
    <w:p w:rsidR="00000000" w:rsidDel="00000000" w:rsidP="00000000" w:rsidRDefault="00000000" w:rsidRPr="00000000" w14:paraId="0000000D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b) Dança</w:t>
      </w:r>
    </w:p>
    <w:p w:rsidR="00000000" w:rsidDel="00000000" w:rsidP="00000000" w:rsidRDefault="00000000" w:rsidRPr="00000000" w14:paraId="0000000E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criação, montagem, circulação ou difusão em dança, incluindo espetáculos de pequeno porte, solos, duos, videodança, intervenções coreográficas, processos criativos, ações formativas, oficinas e outras iniciativas compatíveis com as diversas linguagens da dança.</w:t>
      </w:r>
    </w:p>
    <w:p w:rsidR="00000000" w:rsidDel="00000000" w:rsidP="00000000" w:rsidRDefault="00000000" w:rsidRPr="00000000" w14:paraId="0000000F">
      <w:pPr>
        <w:pStyle w:val="Heading3"/>
        <w:keepLines w:val="0"/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b w:val="0"/>
          <w:b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c) Audiovisual</w:t>
      </w:r>
    </w:p>
    <w:p w:rsidR="00000000" w:rsidDel="00000000" w:rsidP="00000000" w:rsidRDefault="00000000" w:rsidRPr="00000000" w14:paraId="00000011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Produções audiovisuais de baixo orçamento, como curtas, videoclipes, registros documentais, experimentações e outros formatos adequados ao setor.</w:t>
      </w:r>
    </w:p>
    <w:p w:rsidR="00000000" w:rsidDel="00000000" w:rsidP="00000000" w:rsidRDefault="00000000" w:rsidRPr="00000000" w14:paraId="00000012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d) Artes Visuais</w:t>
      </w:r>
    </w:p>
    <w:p w:rsidR="00000000" w:rsidDel="00000000" w:rsidP="00000000" w:rsidRDefault="00000000" w:rsidRPr="00000000" w14:paraId="00000013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Criação e difusão de obras visuais, incluindo exposições pequenas, intervenções, zines, publicações visuais e outras propostas alinhadas à área.</w:t>
      </w:r>
    </w:p>
    <w:p w:rsidR="00000000" w:rsidDel="00000000" w:rsidP="00000000" w:rsidRDefault="00000000" w:rsidRPr="00000000" w14:paraId="00000014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e) Literatura</w:t>
      </w:r>
    </w:p>
    <w:p w:rsidR="00000000" w:rsidDel="00000000" w:rsidP="00000000" w:rsidRDefault="00000000" w:rsidRPr="00000000" w14:paraId="00000015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escrita, edição, publicação ou circulação literária, como zines, coletâneas, saraus, contação de histórias e atividades correlatas.</w:t>
      </w:r>
    </w:p>
    <w:p w:rsidR="00000000" w:rsidDel="00000000" w:rsidP="00000000" w:rsidRDefault="00000000" w:rsidRPr="00000000" w14:paraId="00000016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f) Patrimônio Cultural (Material e Imaterial)</w:t>
      </w:r>
    </w:p>
    <w:p w:rsidR="00000000" w:rsidDel="00000000" w:rsidP="00000000" w:rsidRDefault="00000000" w:rsidRPr="00000000" w14:paraId="00000017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Ações de salvaguarda, registro, transmissão de saberes tradicionais, inventários colaborativos, oficinas e demais práticas de valorização do patrimônio cultural.</w:t>
      </w:r>
    </w:p>
    <w:p w:rsidR="00000000" w:rsidDel="00000000" w:rsidP="00000000" w:rsidRDefault="00000000" w:rsidRPr="00000000" w14:paraId="00000018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g) Artesanato e Saberes Manuais</w:t>
      </w:r>
    </w:p>
    <w:p w:rsidR="00000000" w:rsidDel="00000000" w:rsidP="00000000" w:rsidRDefault="00000000" w:rsidRPr="00000000" w14:paraId="00000019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Produção artesanal, demonstração de técnicas, oficinas, pequenas exposições e outras atividades pertinentes ao artesanato.</w:t>
      </w:r>
    </w:p>
    <w:p w:rsidR="00000000" w:rsidDel="00000000" w:rsidP="00000000" w:rsidRDefault="00000000" w:rsidRPr="00000000" w14:paraId="0000001A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h) Culturas Populares e Tradicionais</w:t>
      </w:r>
    </w:p>
    <w:p w:rsidR="00000000" w:rsidDel="00000000" w:rsidP="00000000" w:rsidRDefault="00000000" w:rsidRPr="00000000" w14:paraId="0000001B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grupos, mestres e coletivos populares, como apresentações, registros, ações de memória e atividades de transmissão de saberes.</w:t>
      </w:r>
    </w:p>
    <w:p w:rsidR="00000000" w:rsidDel="00000000" w:rsidP="00000000" w:rsidRDefault="00000000" w:rsidRPr="00000000" w14:paraId="0000001C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i) Produção Cultural e Formação</w:t>
      </w:r>
    </w:p>
    <w:p w:rsidR="00000000" w:rsidDel="00000000" w:rsidP="00000000" w:rsidRDefault="00000000" w:rsidRPr="00000000" w14:paraId="0000001D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capacitação, oficinas, workshops e ações culturais de pequena escala, bem como atividades de formação e qualificação em produção cultural.</w:t>
      </w:r>
    </w:p>
    <w:p w:rsidR="00000000" w:rsidDel="00000000" w:rsidP="00000000" w:rsidRDefault="00000000" w:rsidRPr="00000000" w14:paraId="0000001E">
      <w:pPr>
        <w:spacing w:after="200" w:before="24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j) Teatro</w:t>
      </w:r>
    </w:p>
    <w:p w:rsidR="00000000" w:rsidDel="00000000" w:rsidP="00000000" w:rsidRDefault="00000000" w:rsidRPr="00000000" w14:paraId="0000001F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criação, montagem, circulação ou difusão teatral, incluindo espetáculos de pequeno porte, cenas curtas, leituras dramáticas, performances teatrais, teatro de rua, processos criativos, ações formativas, oficinas e demais iniciativas relacionadas às linguagens do teatro.</w:t>
      </w:r>
    </w:p>
    <w:p w:rsidR="00000000" w:rsidDel="00000000" w:rsidP="00000000" w:rsidRDefault="00000000" w:rsidRPr="00000000" w14:paraId="00000020">
      <w:pPr>
        <w:spacing w:after="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DISTRIBUIÇÃO DE VAGAS E VALORES</w:t>
      </w:r>
    </w:p>
    <w:p w:rsidR="00000000" w:rsidDel="00000000" w:rsidP="00000000" w:rsidRDefault="00000000" w:rsidRPr="00000000" w14:paraId="00000022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3.1 Tabela de Categorias, Vagas e Valores </w:t>
      </w:r>
    </w:p>
    <w:p w:rsidR="00000000" w:rsidDel="00000000" w:rsidP="00000000" w:rsidRDefault="00000000" w:rsidRPr="00000000" w14:paraId="00000023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24.0" w:type="dxa"/>
        <w:jc w:val="left"/>
        <w:tblInd w:w="-1241.0" w:type="dxa"/>
        <w:tblLayout w:type="fixed"/>
        <w:tblLook w:val="0600"/>
      </w:tblPr>
      <w:tblGrid>
        <w:gridCol w:w="3119"/>
        <w:gridCol w:w="3121"/>
        <w:gridCol w:w="2430"/>
        <w:gridCol w:w="1754"/>
        <w:tblGridChange w:id="0">
          <w:tblGrid>
            <w:gridCol w:w="3119"/>
            <w:gridCol w:w="3121"/>
            <w:gridCol w:w="2430"/>
            <w:gridCol w:w="17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CATEGORIAS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TOTAL DE VAGAS NESTA CATEGORIA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POR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 DA CATEGORIA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Artes Visuais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Artesanato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Audiovisual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Culturas Populares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Dança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Literatura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Música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Patrimônio Cultural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Produção Cultural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Teatro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R$16.000,00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gridSpan w:val="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57" w:lineRule="auto"/>
              <w:jc w:val="both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 do Edital</w:t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R$160.000,00</w:t>
            </w:r>
          </w:p>
        </w:tc>
      </w:tr>
    </w:tbl>
    <w:p w:rsidR="00000000" w:rsidDel="00000000" w:rsidP="00000000" w:rsidRDefault="00000000" w:rsidRPr="00000000" w14:paraId="00000055">
      <w:pPr>
        <w:spacing w:line="257" w:lineRule="auto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keepLines w:val="0"/>
        <w:shd w:fill="ffffff" w:val="clear"/>
        <w:spacing w:after="300" w:before="0" w:line="257" w:lineRule="auto"/>
        <w:jc w:val="both"/>
        <w:rPr>
          <w:rFonts w:ascii="Source Sans 3 Light" w:cs="Source Sans 3 Light" w:eastAsia="Source Sans 3 Light" w:hAnsi="Source Sans 3 Ligh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keepLines w:val="0"/>
        <w:shd w:fill="ffffff" w:val="clear"/>
        <w:spacing w:after="300" w:before="0" w:line="257" w:lineRule="auto"/>
        <w:jc w:val="both"/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  <w:rtl w:val="0"/>
        </w:rPr>
        <w:t xml:space="preserve">4. RESERVA DE VAGAS (AÇÕES AFIRMATIVAS)</w:t>
      </w:r>
    </w:p>
    <w:p w:rsidR="00000000" w:rsidDel="00000000" w:rsidP="00000000" w:rsidRDefault="00000000" w:rsidRPr="00000000" w14:paraId="00000058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Para cumprimento das diretrizes da Política Nacional Aldir Blanc de Fomento à Cultura, conforme a Lei nº 14.399/2022 e regulamentações federais aplicáveis, este edital estabelece a reserva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 (cinco) vagas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para pessoas negras (pretas e pardas), indígenas e pessoas com deficiência, aplicada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 forma geral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considerando o total de 20 vagas ofertadas.</w:t>
      </w:r>
    </w:p>
    <w:p w:rsidR="00000000" w:rsidDel="00000000" w:rsidP="00000000" w:rsidRDefault="00000000" w:rsidRPr="00000000" w14:paraId="00000059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vagas destinadas às ações afirmativas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não são distribuídas por categoria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sendo preenchidas conforme a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ordem de classificação geral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entre os candidatos inscritos como ação afirmativa, garantindo-se o percentual mínimo legal e respeitando o limite de vagas reservadas.</w:t>
      </w:r>
    </w:p>
    <w:p w:rsidR="00000000" w:rsidDel="00000000" w:rsidP="00000000" w:rsidRDefault="00000000" w:rsidRPr="00000000" w14:paraId="0000005A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reserva de vagas não altera a distribuição de categorias apresentada na tabela acima.</w:t>
      </w:r>
    </w:p>
    <w:p w:rsidR="00000000" w:rsidDel="00000000" w:rsidP="00000000" w:rsidRDefault="00000000" w:rsidRPr="00000000" w14:paraId="0000005B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Caso as vagas reservadas não sejam integralmente preenchidas por candidatos inscritos nas ações afirmativas, serão destinadas à ampla concorrência, respeitada a ordem de classificação geral.</w:t>
      </w:r>
    </w:p>
    <w:p w:rsidR="00000000" w:rsidDel="00000000" w:rsidP="00000000" w:rsidRDefault="00000000" w:rsidRPr="00000000" w14:paraId="0000005C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8583866"/>
        <w:tag w:val="goog_rdk_1"/>
      </w:sdtPr>
      <w:sdtContent>
        <w:tbl>
          <w:tblPr>
            <w:tblStyle w:val="Table3"/>
            <w:tblW w:w="10980.0" w:type="dxa"/>
            <w:jc w:val="left"/>
            <w:tblInd w:w="-130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240"/>
            <w:gridCol w:w="1890"/>
            <w:gridCol w:w="1575"/>
            <w:gridCol w:w="1755"/>
            <w:gridCol w:w="2520"/>
            <w:tblGridChange w:id="0">
              <w:tblGrid>
                <w:gridCol w:w="3240"/>
                <w:gridCol w:w="1890"/>
                <w:gridCol w:w="1575"/>
                <w:gridCol w:w="1755"/>
                <w:gridCol w:w="25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CATEGORIA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AMPLA CONCORRÊNCIA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AÇÕES AFIRMATIVAS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TOTAL DE VAGAS</w:t>
                </w:r>
              </w:p>
            </w:tc>
            <w:tc>
              <w:tcPr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VALOR TOTAL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GERAL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5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20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R$160.000,00</w:t>
                </w:r>
              </w:p>
            </w:tc>
          </w:tr>
        </w:tbl>
      </w:sdtContent>
    </w:sdt>
    <w:p w:rsidR="00000000" w:rsidDel="00000000" w:rsidP="00000000" w:rsidRDefault="00000000" w:rsidRPr="00000000" w14:paraId="00000067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9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D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273424" cy="907579"/>
          <wp:effectExtent b="0" l="0" r="0" t="0"/>
          <wp:wrapNone/>
          <wp:docPr descr="Logotipo&#10;&#10;O conteúdo gerado por IA pode estar incorreto." id="1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-11940" r="11940" t="0"/>
                  <a:stretch>
                    <a:fillRect/>
                  </a:stretch>
                </pic:blipFill>
                <pic:spPr>
                  <a:xfrm>
                    <a:off x="0" y="0"/>
                    <a:ext cx="1273424" cy="9075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TEvqeYMh3xej09w/U772aJGF9w==">CgMxLjAaHwoBMBIaChgICVIUChJ0YWJsZS5xNXA0Nnh5cXJxb2UaHwoBMRIaChgICVIUChJ0YWJsZS50OXkwMGJoZHFyYncyDmguZTRyNWFtY2JkejIwOAByITFmdUp5MUJXT3FfeUVpQ2thM3hBay0xUEZxNERnbk4tSA==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